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1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1"/>
          <w:p w14:paraId="315F45B8" w14:textId="474BF0FD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سيستم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هاي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اطلاع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رساني</w:t>
            </w:r>
            <w:r w:rsidRPr="00AC469D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>پزشكي</w:t>
            </w:r>
          </w:p>
        </w:tc>
        <w:tc>
          <w:tcPr>
            <w:tcW w:w="2084" w:type="pct"/>
          </w:tcPr>
          <w:p w14:paraId="2F0265DB" w14:textId="6F839890" w:rsidR="00F06669" w:rsidRPr="00C358DB" w:rsidRDefault="00F06669" w:rsidP="00ED317A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هوشبری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4C6712C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35709F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دکتر آزیتا شهرکی محمدی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F27D5D9" w14:textId="25A16694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پايگاه‌هاي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اطلاعاتي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 تاکید بر حوزه پزشكي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4690"/>
        <w:gridCol w:w="2207"/>
        <w:gridCol w:w="1357"/>
        <w:gridCol w:w="1474"/>
        <w:gridCol w:w="1302"/>
      </w:tblGrid>
      <w:tr w:rsidR="00F06669" w:rsidRPr="00C358DB" w14:paraId="721063F9" w14:textId="77777777" w:rsidTr="00342042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72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4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7D1F0D" w:rsidRPr="0056406F" w14:paraId="08CAB68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5CD724" w14:textId="648A0365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1و2</w:t>
            </w:r>
          </w:p>
        </w:tc>
        <w:tc>
          <w:tcPr>
            <w:tcW w:w="472" w:type="pct"/>
          </w:tcPr>
          <w:p w14:paraId="54B64A08" w14:textId="77777777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42F975" w14:textId="6E72D53F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تاریخچه اینترنت و شناخت وب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F4315FD" w14:textId="74FD914C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7D1F0D">
              <w:rPr>
                <w:rFonts w:cs="B Nazanin" w:hint="cs"/>
                <w:color w:val="000000"/>
                <w:rtl/>
              </w:rPr>
              <w:t>با تاریخچه شبکه جهانی وب در جهان و ایران آشنا شود.</w:t>
            </w:r>
          </w:p>
          <w:p w14:paraId="12CF4EBF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مرورگر  و موتورجستجو را بشناسد/</w:t>
            </w:r>
          </w:p>
          <w:p w14:paraId="44B41B59" w14:textId="77777777" w:rsid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اجزا و مکانیزسم عمل موتور جستجو آشنا شود.</w:t>
            </w:r>
          </w:p>
          <w:p w14:paraId="5468F490" w14:textId="1A18ED8A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با مفهوم وب پنهان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97B2A47" w14:textId="6BB29B14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F43DC2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511CA32" w14:textId="5DF2201B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86C949" w14:textId="2CC6837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E4EFA7" w14:textId="56AEA6B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3FB3680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FA3F7DE" w14:textId="31B0C741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3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9D83B11" w14:textId="5B97EA21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استراتژی </w:t>
            </w:r>
            <w:r w:rsidRPr="0056406F">
              <w:rPr>
                <w:rFonts w:ascii="Cambria" w:eastAsia="Times New Roman" w:hAnsi="Cambria" w:cs="B Nazanin"/>
                <w:color w:val="000000"/>
              </w:rPr>
              <w:t>PICO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75F05DD" w14:textId="782D14FA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اجزای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برای انتخاب عنوان تحقیق را بیان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نحوه تعیین هریک از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طراحی یک مطالعه را  شرح دهد.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3-1. مثال‌های عملی از استراتژی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ارائه نماید.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 xml:space="preserve">4-1. به صورت عملی اجزای </w:t>
            </w:r>
            <w:r w:rsidRPr="0056406F">
              <w:rPr>
                <w:rFonts w:cs="B Nazanin"/>
                <w:color w:val="000000"/>
              </w:rPr>
              <w:t>PICO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یک عنوان مطالعه را استخراج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F76B63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568CAB48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C2C9B7" w14:textId="4B23FCF1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4</w:t>
            </w:r>
          </w:p>
        </w:tc>
        <w:tc>
          <w:tcPr>
            <w:tcW w:w="472" w:type="pct"/>
          </w:tcPr>
          <w:p w14:paraId="43CB53DE" w14:textId="4068D511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C0F405" w14:textId="6A7226F8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473ECC1" w14:textId="1E552F1D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600BB1CF" w14:textId="449B99A1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06831979" w14:textId="77777777" w:rsidR="00F06669" w:rsidRPr="0056406F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۳-۲. بتواند تفاوت پایگاه‌های اطلاعاتی و موتورهای جستجو را شرح دهد.</w:t>
            </w:r>
          </w:p>
          <w:p w14:paraId="2EC5C850" w14:textId="77777777" w:rsidR="00F06669" w:rsidRDefault="00F06669" w:rsidP="001E1A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۴-۲. با استفاده از عملگرها و مولفه های محدودیت ساز در موتورهای جستجو یک عنوان مرتبط را جستجو نماید.</w:t>
            </w:r>
          </w:p>
          <w:p w14:paraId="355E5C74" w14:textId="7D1B6A87" w:rsidR="0053388D" w:rsidRPr="0056406F" w:rsidRDefault="0053388D" w:rsidP="001E1A3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4-3. آشنایی با ساختار مجله و مقاله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00D92B4" w14:textId="3A7858D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0FD8A1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488BC3C2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B94700" w14:textId="5715BE0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E5AF8F" w14:textId="5A45C1D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B99B4F6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D93A714" w14:textId="6A7F6D3A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5و6</w:t>
            </w:r>
          </w:p>
        </w:tc>
        <w:tc>
          <w:tcPr>
            <w:tcW w:w="472" w:type="pct"/>
          </w:tcPr>
          <w:p w14:paraId="15821221" w14:textId="1BC13179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BD10C19" w14:textId="11DC2247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پایگاه‌های اطلاعاتی فارسی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312EF742" w14:textId="67CA6227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۱-۳. کاربرد پایگاه اطلاعاتی مگ‌ایران را بیان کند.</w:t>
            </w:r>
          </w:p>
          <w:p w14:paraId="3D9D09E5" w14:textId="5F90DDE7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۲-۳. نحوه جستجو و محدودسازی جستجو در پایگاه مگ‌ایران را اعمال کند.</w:t>
            </w:r>
          </w:p>
          <w:p w14:paraId="664ED96A" w14:textId="5C5B2E27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۳-۳. جستجوی پیشرفته‌ای در پایگاه مگ‌ایران انجام دهد.</w:t>
            </w:r>
          </w:p>
          <w:p w14:paraId="1050F51D" w14:textId="0AE954F9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۴-۳. پایگاه </w:t>
            </w:r>
            <w:r w:rsidRPr="0056406F">
              <w:rPr>
                <w:rFonts w:cs="B Nazanin"/>
                <w:color w:val="000000"/>
              </w:rPr>
              <w:t>SID</w:t>
            </w:r>
            <w:r w:rsidRPr="0056406F">
              <w:rPr>
                <w:rFonts w:cs="B Nazanin" w:hint="cs"/>
                <w:color w:val="000000"/>
                <w:rtl/>
              </w:rPr>
              <w:t xml:space="preserve"> و کاربرد آن را شرح دهد.</w:t>
            </w:r>
          </w:p>
          <w:p w14:paraId="4A14168F" w14:textId="164E50A3" w:rsidR="00F06669" w:rsidRPr="0056406F" w:rsidRDefault="00F06669" w:rsidP="001E1A35">
            <w:pPr>
              <w:spacing w:after="0" w:line="240" w:lineRule="auto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۵-۳. نحوه جستجو و محدودسازی جستجو در پایگاه </w:t>
            </w:r>
            <w:r w:rsidRPr="0056406F">
              <w:rPr>
                <w:rFonts w:cs="B Nazanin"/>
                <w:color w:val="000000"/>
              </w:rPr>
              <w:t>SID</w:t>
            </w:r>
            <w:r w:rsidRPr="0056406F">
              <w:rPr>
                <w:rFonts w:cs="B Nazanin" w:hint="cs"/>
                <w:color w:val="000000"/>
                <w:rtl/>
              </w:rPr>
              <w:t xml:space="preserve"> را اعمال کند.</w:t>
            </w:r>
          </w:p>
          <w:p w14:paraId="1ECE6AA6" w14:textId="3221DA57" w:rsidR="00F06669" w:rsidRDefault="00F06669" w:rsidP="001E1A3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۶-۳. جستجو پیشرفته‌ای در پایگاه </w:t>
            </w:r>
            <w:r w:rsidRPr="0056406F">
              <w:rPr>
                <w:rFonts w:cs="B Nazanin"/>
                <w:color w:val="000000"/>
              </w:rPr>
              <w:t>SID</w:t>
            </w:r>
            <w:r w:rsidRPr="0056406F">
              <w:rPr>
                <w:rFonts w:cs="B Nazanin" w:hint="cs"/>
                <w:color w:val="000000"/>
                <w:rtl/>
              </w:rPr>
              <w:t xml:space="preserve"> انجام دهد.</w:t>
            </w:r>
          </w:p>
          <w:p w14:paraId="0902E759" w14:textId="46A3D210" w:rsidR="007D1F0D" w:rsidRDefault="007D1F0D" w:rsidP="007D1F0D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7-3. </w:t>
            </w:r>
            <w:r w:rsidRPr="007D1F0D">
              <w:rPr>
                <w:rFonts w:cs="B Nazanin"/>
                <w:color w:val="000000"/>
                <w:rtl/>
              </w:rPr>
              <w:t>پا</w:t>
            </w:r>
            <w:r w:rsidRPr="007D1F0D">
              <w:rPr>
                <w:rFonts w:cs="B Nazanin" w:hint="cs"/>
                <w:color w:val="000000"/>
                <w:rtl/>
              </w:rPr>
              <w:t>ی</w:t>
            </w:r>
            <w:r w:rsidRPr="007D1F0D">
              <w:rPr>
                <w:rFonts w:cs="B Nazanin" w:hint="eastAsia"/>
                <w:color w:val="000000"/>
                <w:rtl/>
              </w:rPr>
              <w:t>گاه</w:t>
            </w:r>
            <w:r w:rsidRPr="007D1F0D">
              <w:rPr>
                <w:rFonts w:cs="B Nazanin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ایران داک</w:t>
            </w:r>
            <w:r w:rsidRPr="007D1F0D">
              <w:rPr>
                <w:rFonts w:cs="B Nazanin"/>
                <w:color w:val="000000"/>
                <w:rtl/>
              </w:rPr>
              <w:t xml:space="preserve"> و کاربرد آن را شرح دهد.</w:t>
            </w:r>
          </w:p>
          <w:p w14:paraId="15BE86E2" w14:textId="6D0DCC5B" w:rsidR="007D1F0D" w:rsidRDefault="007D1F0D" w:rsidP="007D1F0D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8-3 پایگاه سیویلیکا و کاربرد آن را شرح دهدو</w:t>
            </w:r>
          </w:p>
          <w:p w14:paraId="2DC9F48C" w14:textId="5111C13C" w:rsidR="00F06669" w:rsidRPr="0056406F" w:rsidRDefault="00F06669" w:rsidP="007D1F0D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7B7740E" w14:textId="3C486E76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8E242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750D5756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7DD332" w14:textId="1BDC6B9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1C0286" w14:textId="72174DC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D1F0D" w:rsidRPr="0056406F" w14:paraId="55F81703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09BC0BC6" w14:textId="4565C063" w:rsidR="007D1F0D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7</w:t>
            </w:r>
          </w:p>
        </w:tc>
        <w:tc>
          <w:tcPr>
            <w:tcW w:w="472" w:type="pct"/>
          </w:tcPr>
          <w:p w14:paraId="0E1C568B" w14:textId="77777777" w:rsidR="007D1F0D" w:rsidRPr="0056406F" w:rsidRDefault="007D1F0D" w:rsidP="007D1F0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30BB08" w14:textId="5C1F1611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7D1F0D">
              <w:rPr>
                <w:rFonts w:ascii="Cambria" w:eastAsia="Times New Roman" w:hAnsi="Cambria" w:cs="B Nazanin" w:hint="cs"/>
                <w:color w:val="000000"/>
                <w:rtl/>
              </w:rPr>
              <w:t>معرفی پایگاه‌های اطلاعاتی فارسی</w:t>
            </w:r>
          </w:p>
        </w:tc>
        <w:tc>
          <w:tcPr>
            <w:tcW w:w="1524" w:type="pct"/>
            <w:shd w:val="clear" w:color="auto" w:fill="auto"/>
          </w:tcPr>
          <w:p w14:paraId="43847C0E" w14:textId="5D3E5E27" w:rsidR="007D1F0D" w:rsidRPr="007D1F0D" w:rsidRDefault="007D1F0D" w:rsidP="007D1F0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Pr="007D1F0D">
              <w:rPr>
                <w:rFonts w:cs="B Nazanin" w:hint="cs"/>
                <w:color w:val="000000"/>
                <w:rtl/>
              </w:rPr>
              <w:t>-3. آشنایی با پایگاه های نوپا وزارت بهداشت</w:t>
            </w:r>
          </w:p>
          <w:p w14:paraId="4C97FD20" w14:textId="1D7E956C" w:rsidR="007D1F0D" w:rsidRPr="007D1F0D" w:rsidRDefault="007D1F0D" w:rsidP="007D1F0D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Pr="007D1F0D">
              <w:rPr>
                <w:rFonts w:cs="B Nazanin" w:hint="cs"/>
                <w:color w:val="000000"/>
                <w:rtl/>
              </w:rPr>
              <w:t>-3. آشنایی با شاخص های علم سنجی نظیر استناد، شاخص اچ و ضریب تاثیر</w:t>
            </w:r>
          </w:p>
          <w:p w14:paraId="18840603" w14:textId="77777777" w:rsidR="007D1F0D" w:rsidRPr="0056406F" w:rsidRDefault="007D1F0D" w:rsidP="007D1F0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BE76E58" w14:textId="77DEB676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0AC9C6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880E3DD" w14:textId="56EB82FA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3B24A1D" w14:textId="240C86B1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D1F030" w14:textId="0F97EDED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4964FE3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E89AE3F" w14:textId="690F2394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8</w:t>
            </w:r>
          </w:p>
        </w:tc>
        <w:tc>
          <w:tcPr>
            <w:tcW w:w="472" w:type="pct"/>
          </w:tcPr>
          <w:p w14:paraId="6B1BAF9C" w14:textId="047D85FB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436438D" w14:textId="07F0F2D0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موتور جستجوی گوگل اسکالر</w:t>
            </w:r>
          </w:p>
        </w:tc>
        <w:tc>
          <w:tcPr>
            <w:tcW w:w="1524" w:type="pct"/>
            <w:shd w:val="clear" w:color="auto" w:fill="auto"/>
          </w:tcPr>
          <w:p w14:paraId="48233EF3" w14:textId="3E72B978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۱-۴. هدف و کاربرد موتور جستجوی گوگل اسکالر را توضیح دهد.</w:t>
            </w:r>
          </w:p>
          <w:p w14:paraId="5678313B" w14:textId="5455E016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۲-۴. جستجو در موتور جستجوی گوگل اسکالر با  اعمال محدودیت کلیدواژه‌ها در عنوان، متن یا کل بخش های منابع بازیابی شده را اعمال کند.</w:t>
            </w:r>
          </w:p>
          <w:p w14:paraId="1028741B" w14:textId="4A0D64D5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۳-۴. گرفتن خروجی از اطلاعات کتاب‌شناختی منابع بازیابی شده و انتقال آن به نرم افزار اندنوت را اعمال کند.</w:t>
            </w:r>
          </w:p>
          <w:p w14:paraId="60CA72E1" w14:textId="32767856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۴-۴. بتواند جستجوی عملی در موتور جستجوی گوگل اسکالر با اعمال فیلترهای خاص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A608EA" w14:textId="48DB98A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B7CBFD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44F89E" w14:textId="4F8B6AC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028996" w14:textId="328CDB1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20E6FD9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48ABD32" w14:textId="74446813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9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A8601C" w14:textId="0FF2776F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پاب‌مد</w:t>
            </w:r>
          </w:p>
        </w:tc>
        <w:tc>
          <w:tcPr>
            <w:tcW w:w="1524" w:type="pct"/>
            <w:shd w:val="clear" w:color="auto" w:fill="auto"/>
          </w:tcPr>
          <w:p w14:paraId="57EF5598" w14:textId="69934F93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 کاربرد و هدف مرورگر مش (</w:t>
            </w:r>
            <w:r w:rsidRPr="0056406F">
              <w:rPr>
                <w:rFonts w:cs="B Nazanin"/>
                <w:color w:val="000000"/>
              </w:rPr>
              <w:t>MeSH</w:t>
            </w:r>
            <w:r w:rsidRPr="0056406F"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08BFB130" w14:textId="7DC8236C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۲-۵. پایگاه اطلاعاتی پاب‌مد و کاربرد آن را توضیح دهد.</w:t>
            </w:r>
          </w:p>
          <w:p w14:paraId="70DB8603" w14:textId="034B3332" w:rsidR="00F06669" w:rsidRPr="0056406F" w:rsidRDefault="00F06669" w:rsidP="00EA4697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۳-۵. جستجوی ساده و پیشرفته در پایگاه‌ اطلاعاتی پاب‌مد انجام دهد.</w:t>
            </w:r>
          </w:p>
          <w:p w14:paraId="4FB9C629" w14:textId="44632096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۵-۵. انتقال اطلاعات کتابشناختی منابع بازیابی شده به نرم افزار اندنوت را انجام دهد.</w:t>
            </w:r>
          </w:p>
          <w:p w14:paraId="0D7BC846" w14:textId="13C44D58" w:rsidR="00F06669" w:rsidRPr="0056406F" w:rsidRDefault="00F06669" w:rsidP="009F2FE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9E99EA9" w14:textId="3727BBBE" w:rsidR="00F06669" w:rsidRPr="0056406F" w:rsidRDefault="007D1F0D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11و10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22B005C" w14:textId="5C01B70A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پایگاه اطلاعاتی اسکوپوس</w:t>
            </w:r>
            <w:r w:rsidR="00173172">
              <w:rPr>
                <w:rFonts w:ascii="Cambria" w:eastAsia="Times New Roman" w:hAnsi="Cambria" w:cs="B Nazanin" w:hint="cs"/>
                <w:color w:val="000000"/>
                <w:rtl/>
              </w:rPr>
              <w:t xml:space="preserve"> و </w:t>
            </w:r>
            <w:r w:rsidR="00173172">
              <w:rPr>
                <w:rFonts w:ascii="Cambria" w:eastAsia="Times New Roman" w:hAnsi="Cambria" w:cs="B Nazanin"/>
                <w:color w:val="000000"/>
              </w:rPr>
              <w:t xml:space="preserve">Wos </w:t>
            </w:r>
          </w:p>
        </w:tc>
        <w:tc>
          <w:tcPr>
            <w:tcW w:w="1524" w:type="pct"/>
            <w:shd w:val="clear" w:color="auto" w:fill="auto"/>
          </w:tcPr>
          <w:p w14:paraId="639C8CBB" w14:textId="7EDCE34E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۲-۶. کاربرد و هدف پایگاه اطلاعاتی اسکوپوس</w:t>
            </w:r>
            <w:r w:rsidR="00173172">
              <w:rPr>
                <w:rFonts w:cs="B Nazanin" w:hint="cs"/>
                <w:color w:val="000000"/>
                <w:rtl/>
              </w:rPr>
              <w:t xml:space="preserve"> و وب آف ساینس</w:t>
            </w:r>
            <w:r w:rsidRPr="0056406F">
              <w:rPr>
                <w:rFonts w:cs="B Nazanin" w:hint="cs"/>
                <w:color w:val="000000"/>
                <w:rtl/>
              </w:rPr>
              <w:t xml:space="preserve"> را بیان کند.</w:t>
            </w:r>
          </w:p>
          <w:p w14:paraId="07CFC1D8" w14:textId="61CA0551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۳-۶. جستجوی ساده و پیشرفته در پایگاه‌ اطلاعاتی اسکوپوس </w:t>
            </w:r>
            <w:r w:rsidR="00173172">
              <w:rPr>
                <w:rFonts w:cs="B Nazanin" w:hint="cs"/>
                <w:color w:val="000000"/>
                <w:rtl/>
              </w:rPr>
              <w:t xml:space="preserve">و </w:t>
            </w:r>
            <w:r w:rsidR="00173172">
              <w:rPr>
                <w:rFonts w:cs="B Nazanin"/>
                <w:color w:val="000000"/>
              </w:rPr>
              <w:t>Wos</w:t>
            </w:r>
            <w:r w:rsidRPr="0056406F">
              <w:rPr>
                <w:rFonts w:cs="B Nazanin" w:hint="cs"/>
                <w:color w:val="000000"/>
                <w:rtl/>
              </w:rPr>
              <w:t>انجام دهد.</w:t>
            </w:r>
          </w:p>
          <w:p w14:paraId="484C4220" w14:textId="0BDBBFC2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۴-۶. بتواند با اعمال محدودیت در نتایج جستجو در پایگاه اسکوپوس جستجو کند.</w:t>
            </w:r>
          </w:p>
          <w:p w14:paraId="26B9ADD4" w14:textId="33C7C70E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۶-۶. نحوه انتقال اطلاعات کتابشناختی منابع بازیابی شده به نرم افزار اندنوت را توضیح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5AE77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11C45B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14AC31F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9083BB3" w14:textId="41D48185" w:rsidR="00F06669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3B53F90" w14:textId="1F417D78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اندنوت</w:t>
            </w:r>
          </w:p>
        </w:tc>
        <w:tc>
          <w:tcPr>
            <w:tcW w:w="1524" w:type="pct"/>
            <w:shd w:val="clear" w:color="auto" w:fill="auto"/>
          </w:tcPr>
          <w:p w14:paraId="526AE4FA" w14:textId="61EB8AB9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۱-۷. کاربرد و هدف نرم افزار اندنوت را شرح دهد.</w:t>
            </w:r>
          </w:p>
          <w:p w14:paraId="217777E9" w14:textId="5AF24DF6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۲-۷. یک کتابخانه جدید با استفاده از نرم افزار اندنوت ایجاد کند.</w:t>
            </w:r>
          </w:p>
          <w:p w14:paraId="0574F4C2" w14:textId="078C097E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۳-۷. به صورت دستی اطلاعات کتاب‌شناختی یک منبع را در نرم افزار اندنوت اضافه کند.</w:t>
            </w:r>
          </w:p>
          <w:p w14:paraId="1B544073" w14:textId="56C814E2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۴-۷. اطلاعات کتاب‌شناختی منابع از یک پایگاه به نرم افزار اندنوت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7DFAD881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1B50C9E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055F1C5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1FDBC8BA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AB7D5BF" w14:textId="26265CAE" w:rsidR="00F06669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13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BDC4AB4" w14:textId="3E0EEB76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اندنوت</w:t>
            </w:r>
          </w:p>
        </w:tc>
        <w:tc>
          <w:tcPr>
            <w:tcW w:w="1524" w:type="pct"/>
            <w:shd w:val="clear" w:color="auto" w:fill="auto"/>
          </w:tcPr>
          <w:p w14:paraId="0084DBF1" w14:textId="5888DA9C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۱-۸. بتواند جستجوی آنلاین در نرم افزار اندنوت انجام دهد.</w:t>
            </w:r>
          </w:p>
          <w:p w14:paraId="16775092" w14:textId="391892CE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۲-۸. بتواند گروه‌بندی ساده و هوشمند منابع بازیابی شده را در نرم افزار اندنوت بکار گیرد.</w:t>
            </w:r>
          </w:p>
          <w:p w14:paraId="43CD0B72" w14:textId="4D7D8B01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۳-۸. تغییر سبک رفرنس‌دهی در اندنوت را اعمال نماید.</w:t>
            </w:r>
          </w:p>
          <w:p w14:paraId="0D2A9DEE" w14:textId="66C8DB35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۴-۸. اطلاعات کتاب‌شناختی منابع بازیابی شده را از اندنوت در فایل ورد درج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EEA4EC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4C946D2F" w14:textId="24FBAC7B" w:rsidR="00F06669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15و14</w:t>
            </w:r>
          </w:p>
        </w:tc>
        <w:tc>
          <w:tcPr>
            <w:tcW w:w="472" w:type="pct"/>
          </w:tcPr>
          <w:p w14:paraId="5BB5137A" w14:textId="698FCC10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C5C50F7" w14:textId="495D9356" w:rsidR="00F06669" w:rsidRPr="0056406F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معرفی نرم افزار ورد (پیشرفته)</w:t>
            </w:r>
            <w:r w:rsidR="007D1F0D">
              <w:rPr>
                <w:rFonts w:ascii="Cambria" w:eastAsia="Times New Roman" w:hAnsi="Cambria" w:cs="B Nazanin" w:hint="cs"/>
                <w:color w:val="000000"/>
                <w:rtl/>
              </w:rPr>
              <w:t xml:space="preserve"> و پاور پوینت پیشرفته</w:t>
            </w:r>
          </w:p>
        </w:tc>
        <w:tc>
          <w:tcPr>
            <w:tcW w:w="1524" w:type="pct"/>
            <w:shd w:val="clear" w:color="auto" w:fill="auto"/>
          </w:tcPr>
          <w:p w14:paraId="416B4579" w14:textId="7703D95A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۱-۹. بتواند فهرست مطالب، جداول، شکل‌ها و نمودارها را در فایل ورد ایجاد نماید.</w:t>
            </w:r>
          </w:p>
          <w:p w14:paraId="52DADC97" w14:textId="42CE148A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۲-۹. بخش‌بندی (</w:t>
            </w:r>
            <w:r w:rsidRPr="0056406F">
              <w:rPr>
                <w:rFonts w:cs="B Nazanin"/>
                <w:color w:val="000000"/>
              </w:rPr>
              <w:t>Section</w:t>
            </w:r>
            <w:r w:rsidRPr="0056406F">
              <w:rPr>
                <w:rFonts w:cs="B Nazanin" w:hint="cs"/>
                <w:color w:val="000000"/>
                <w:rtl/>
              </w:rPr>
              <w:t>بندی) یک فایل ورد را اعمال کند.</w:t>
            </w:r>
          </w:p>
          <w:p w14:paraId="3C9AE9E6" w14:textId="23E8133F" w:rsidR="00F06669" w:rsidRPr="0056406F" w:rsidRDefault="00F06669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۳-۹. جدول و نمودار طراحی کرده و تنظیمات مربوط به هرکدام 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BF20D" w14:textId="03887EC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74BAD0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672F9693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889585" w14:textId="27B07D8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DCC7D0" w14:textId="38CBEAF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bookmarkEnd w:id="2"/>
    </w:tbl>
    <w:p w14:paraId="2B9AD436" w14:textId="77777777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0ED4" w14:textId="77777777" w:rsidR="00D96C61" w:rsidRDefault="00D96C61" w:rsidP="00AD487F">
      <w:pPr>
        <w:spacing w:after="0" w:line="240" w:lineRule="auto"/>
      </w:pPr>
      <w:r>
        <w:separator/>
      </w:r>
    </w:p>
  </w:endnote>
  <w:endnote w:type="continuationSeparator" w:id="0">
    <w:p w14:paraId="4A6654F0" w14:textId="77777777" w:rsidR="00D96C61" w:rsidRDefault="00D96C61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C3A59" w14:textId="77777777" w:rsidR="00D96C61" w:rsidRDefault="00D96C61" w:rsidP="00AD487F">
      <w:pPr>
        <w:spacing w:after="0" w:line="240" w:lineRule="auto"/>
      </w:pPr>
      <w:r>
        <w:separator/>
      </w:r>
    </w:p>
  </w:footnote>
  <w:footnote w:type="continuationSeparator" w:id="0">
    <w:p w14:paraId="5A626FF5" w14:textId="77777777" w:rsidR="00D96C61" w:rsidRDefault="00D96C61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BC6"/>
    <w:multiLevelType w:val="multilevel"/>
    <w:tmpl w:val="3676C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B5FEB"/>
    <w:rsid w:val="00121820"/>
    <w:rsid w:val="00123B11"/>
    <w:rsid w:val="00137FAB"/>
    <w:rsid w:val="001410F8"/>
    <w:rsid w:val="0016132C"/>
    <w:rsid w:val="00163BD3"/>
    <w:rsid w:val="0016565F"/>
    <w:rsid w:val="00172F7F"/>
    <w:rsid w:val="00173172"/>
    <w:rsid w:val="001865FC"/>
    <w:rsid w:val="001A0FA1"/>
    <w:rsid w:val="001B0C9A"/>
    <w:rsid w:val="001C7A74"/>
    <w:rsid w:val="001D04DF"/>
    <w:rsid w:val="001D6373"/>
    <w:rsid w:val="001E1A35"/>
    <w:rsid w:val="001F160B"/>
    <w:rsid w:val="002065AA"/>
    <w:rsid w:val="00220F8D"/>
    <w:rsid w:val="002212D7"/>
    <w:rsid w:val="002364DA"/>
    <w:rsid w:val="00261AD1"/>
    <w:rsid w:val="00266BE3"/>
    <w:rsid w:val="00270FB9"/>
    <w:rsid w:val="002A4F3D"/>
    <w:rsid w:val="002B4F0F"/>
    <w:rsid w:val="002D4553"/>
    <w:rsid w:val="002E58E0"/>
    <w:rsid w:val="002F7E00"/>
    <w:rsid w:val="00332734"/>
    <w:rsid w:val="00342042"/>
    <w:rsid w:val="00345A20"/>
    <w:rsid w:val="00386805"/>
    <w:rsid w:val="003C09A4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53388D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9595C"/>
    <w:rsid w:val="007B4185"/>
    <w:rsid w:val="007D1F0D"/>
    <w:rsid w:val="007D7ECA"/>
    <w:rsid w:val="007E3552"/>
    <w:rsid w:val="007F28EB"/>
    <w:rsid w:val="007F6FC8"/>
    <w:rsid w:val="00800B0A"/>
    <w:rsid w:val="008115F9"/>
    <w:rsid w:val="008261F7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F419D"/>
    <w:rsid w:val="00912CFB"/>
    <w:rsid w:val="00921363"/>
    <w:rsid w:val="00937175"/>
    <w:rsid w:val="00944274"/>
    <w:rsid w:val="00962E89"/>
    <w:rsid w:val="009637C2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54EBB"/>
    <w:rsid w:val="00B66F8B"/>
    <w:rsid w:val="00B67A00"/>
    <w:rsid w:val="00B70BEE"/>
    <w:rsid w:val="00B74098"/>
    <w:rsid w:val="00BD0E2A"/>
    <w:rsid w:val="00C1523C"/>
    <w:rsid w:val="00C220D8"/>
    <w:rsid w:val="00C358DB"/>
    <w:rsid w:val="00C36CF6"/>
    <w:rsid w:val="00C4210D"/>
    <w:rsid w:val="00C4511D"/>
    <w:rsid w:val="00C462E8"/>
    <w:rsid w:val="00C54BB1"/>
    <w:rsid w:val="00C64F07"/>
    <w:rsid w:val="00C65627"/>
    <w:rsid w:val="00CA3D9F"/>
    <w:rsid w:val="00CB0543"/>
    <w:rsid w:val="00CB6E1E"/>
    <w:rsid w:val="00D23D52"/>
    <w:rsid w:val="00D23E4B"/>
    <w:rsid w:val="00D75317"/>
    <w:rsid w:val="00D96C61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6567B"/>
    <w:rsid w:val="00E749BE"/>
    <w:rsid w:val="00EA4697"/>
    <w:rsid w:val="00EB551C"/>
    <w:rsid w:val="00EC7CF0"/>
    <w:rsid w:val="00ED317A"/>
    <w:rsid w:val="00EE2805"/>
    <w:rsid w:val="00F06669"/>
    <w:rsid w:val="00F17805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C108F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8CE1A2AE-9885-4FE1-8760-EA3DFC6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E0BD-55CD-4FEC-A44F-966A2288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2</cp:revision>
  <cp:lastPrinted>2011-10-24T07:37:00Z</cp:lastPrinted>
  <dcterms:created xsi:type="dcterms:W3CDTF">2025-02-15T07:34:00Z</dcterms:created>
  <dcterms:modified xsi:type="dcterms:W3CDTF">2025-02-15T07:34:00Z</dcterms:modified>
  <cp:category>EDC, مرکز مطالعات و توسعه آموزش دانشگاه علوم پزشکی گلستان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28e0d19203e161f5d4cdc8d5ae0328f63c0ccd05ea81cf413cce27458d145a98</vt:lpwstr>
  </property>
</Properties>
</file>